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3510"/>
        <w:gridCol w:w="3173"/>
        <w:gridCol w:w="3206"/>
      </w:tblGrid>
      <w:tr w:rsidR="00BB47A5" w:rsidTr="00BB47A5">
        <w:tc>
          <w:tcPr>
            <w:tcW w:w="3570" w:type="dxa"/>
          </w:tcPr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УТВЕРЖДАЮ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зеленопоселковая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  <w:p w:rsidR="00BB47A5" w:rsidRDefault="00BB47A5">
            <w:pPr>
              <w:spacing w:line="276" w:lineRule="auto"/>
            </w:pPr>
          </w:p>
          <w:p w:rsidR="00BB47A5" w:rsidRDefault="00BB47A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_____________Плющева</w:t>
            </w:r>
            <w:proofErr w:type="spellEnd"/>
            <w:r>
              <w:rPr>
                <w:sz w:val="22"/>
                <w:szCs w:val="22"/>
              </w:rPr>
              <w:t xml:space="preserve"> Г.Ю.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>Приказ от 28.08.2014 г.  №111/1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2" w:type="dxa"/>
          </w:tcPr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СОГЛАСОВАНО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Председатель профкома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Зеленопоселковая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  <w:p w:rsidR="00BB47A5" w:rsidRDefault="00BB47A5">
            <w:pPr>
              <w:spacing w:line="276" w:lineRule="auto"/>
            </w:pP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>_________    Галкина Л.Е.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>протокол от 28.08. 2014г  № 1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2" w:type="dxa"/>
          </w:tcPr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ПРИНЯТО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решением Совета школы 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>протокол от 29.08.2014 г. № 2</w:t>
            </w:r>
          </w:p>
          <w:p w:rsidR="00BB47A5" w:rsidRDefault="00BB47A5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Председатель Совета школы</w:t>
            </w:r>
          </w:p>
          <w:p w:rsidR="00BB47A5" w:rsidRDefault="00BB47A5">
            <w:pPr>
              <w:spacing w:line="276" w:lineRule="auto"/>
            </w:pPr>
          </w:p>
          <w:p w:rsidR="00BB47A5" w:rsidRDefault="00BB47A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____________Якименко</w:t>
            </w:r>
            <w:proofErr w:type="spellEnd"/>
            <w:r>
              <w:rPr>
                <w:sz w:val="22"/>
                <w:szCs w:val="22"/>
              </w:rPr>
              <w:t xml:space="preserve"> Е.В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103475" w:rsidRDefault="00103475" w:rsidP="00103475"/>
    <w:p w:rsidR="00103475" w:rsidRPr="00B4362A" w:rsidRDefault="00103475" w:rsidP="00103475">
      <w:pPr>
        <w:jc w:val="center"/>
        <w:rPr>
          <w:b/>
        </w:rPr>
      </w:pPr>
      <w:r w:rsidRPr="00B4362A">
        <w:rPr>
          <w:b/>
        </w:rPr>
        <w:t>ПОЛОЖЕНИЕ</w:t>
      </w:r>
    </w:p>
    <w:p w:rsidR="00103475" w:rsidRPr="00B4362A" w:rsidRDefault="00103475" w:rsidP="00103475">
      <w:pPr>
        <w:jc w:val="center"/>
        <w:rPr>
          <w:b/>
        </w:rPr>
      </w:pPr>
      <w:r w:rsidRPr="00B4362A">
        <w:rPr>
          <w:b/>
        </w:rPr>
        <w:t>О БЕЗОТМЕТОЧНОМ ОБУЧЕНИИ</w:t>
      </w:r>
      <w:r>
        <w:rPr>
          <w:b/>
        </w:rPr>
        <w:t xml:space="preserve"> В 1 КЛАССЕ</w:t>
      </w:r>
    </w:p>
    <w:p w:rsidR="00103475" w:rsidRDefault="00103475" w:rsidP="00103475"/>
    <w:p w:rsidR="00103475" w:rsidRDefault="00103475" w:rsidP="00103475">
      <w:pPr>
        <w:jc w:val="center"/>
      </w:pPr>
      <w:r>
        <w:t>1. Общие положения</w:t>
      </w:r>
    </w:p>
    <w:p w:rsidR="00103475" w:rsidRDefault="00103475" w:rsidP="00103475"/>
    <w:p w:rsidR="00103475" w:rsidRDefault="00103475" w:rsidP="00103475">
      <w:r>
        <w:t xml:space="preserve">1.1. </w:t>
      </w:r>
      <w:proofErr w:type="spellStart"/>
      <w:r>
        <w:t>Безотметочное</w:t>
      </w:r>
      <w:proofErr w:type="spellEnd"/>
      <w: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</w:t>
      </w:r>
    </w:p>
    <w:p w:rsidR="00103475" w:rsidRDefault="00103475" w:rsidP="00103475">
      <w:r>
        <w:t xml:space="preserve">1.2. В начальной школе система контроля и оценки строится на содержательно-оценочной основе без использования отметок.   Содержательный контроль и оценка должны </w:t>
      </w:r>
      <w:proofErr w:type="gramStart"/>
      <w:r>
        <w:t>отражать</w:t>
      </w:r>
      <w:proofErr w:type="gramEnd"/>
      <w:r>
        <w:t xml:space="preserve"> прежде всего качественный результат процесса обучения, который определяется не только уровнем усвоения учеником знаний по предметам, но и уровнем его развития.</w:t>
      </w:r>
    </w:p>
    <w:p w:rsidR="00103475" w:rsidRDefault="00103475" w:rsidP="00103475">
      <w:r>
        <w:t xml:space="preserve">1.3. Основными принципами </w:t>
      </w:r>
      <w:proofErr w:type="spellStart"/>
      <w:r>
        <w:t>безотметочного</w:t>
      </w:r>
      <w:proofErr w:type="spellEnd"/>
      <w:r>
        <w:t xml:space="preserve"> обучения являются:</w:t>
      </w:r>
    </w:p>
    <w:p w:rsidR="00103475" w:rsidRDefault="00103475" w:rsidP="00103475">
      <w:r>
        <w:t xml:space="preserve">– </w:t>
      </w:r>
      <w:proofErr w:type="spellStart"/>
      <w:r>
        <w:t>критериальность</w:t>
      </w:r>
      <w:proofErr w:type="spellEnd"/>
      <w:r>
        <w:t xml:space="preserve"> – содержательный контроль и оценка строятся на </w:t>
      </w:r>
      <w:proofErr w:type="spellStart"/>
      <w:r>
        <w:t>критериальной</w:t>
      </w:r>
      <w:proofErr w:type="spellEnd"/>
      <w:r>
        <w:t>, выработанной совместно с учащимися основе. Критерии должны быть однозначными и предельно четкими;</w:t>
      </w:r>
    </w:p>
    <w:p w:rsidR="00103475" w:rsidRDefault="00103475" w:rsidP="00103475">
      <w:r>
        <w:t xml:space="preserve">– приоритет самооценки – в учебном процессе наряду с использованием внешней оценки (оценка учителя; </w:t>
      </w:r>
      <w:proofErr w:type="spellStart"/>
      <w:r>
        <w:t>взаимооценка</w:t>
      </w:r>
      <w:proofErr w:type="spellEnd"/>
      <w:r>
        <w:t>)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103475" w:rsidRDefault="00103475" w:rsidP="00103475">
      <w:r>
        <w:t>– непрерывность –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103475" w:rsidRDefault="00103475" w:rsidP="00103475">
      <w:r>
        <w:t>– гибкость и вариативность инструментария оценки – в учебном 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103475" w:rsidRDefault="00103475" w:rsidP="00103475">
      <w:r>
        <w:t xml:space="preserve">– сочетание качественной и количественной составляющих оценки 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>
        <w:t>коммуникативность</w:t>
      </w:r>
      <w:proofErr w:type="spellEnd"/>
      <w:r>
        <w:t>, умение работать в группе, отношение к предмету, уровень прилагаемых усилий, индивидуальный стиль мышления и т.д. Количественная составляющая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103475" w:rsidRDefault="00103475" w:rsidP="00103475">
      <w:r>
        <w:t>– естественность процесса контроля и оценки – 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103475" w:rsidRDefault="00103475" w:rsidP="00103475"/>
    <w:p w:rsidR="00103475" w:rsidRDefault="00103475" w:rsidP="00103475">
      <w:r>
        <w:t xml:space="preserve"> 1.4. Основные виды контроля можно определить по их месту в процессе обучения:</w:t>
      </w:r>
    </w:p>
    <w:p w:rsidR="00103475" w:rsidRDefault="00103475" w:rsidP="00103475"/>
    <w:p w:rsidR="00103475" w:rsidRDefault="00103475" w:rsidP="00103475">
      <w:r>
        <w:lastRenderedPageBreak/>
        <w:t xml:space="preserve">– предварительный контроль, позволяющий определить исходный уровень </w:t>
      </w:r>
      <w:proofErr w:type="spellStart"/>
      <w:r>
        <w:t>обученности</w:t>
      </w:r>
      <w:proofErr w:type="spellEnd"/>
      <w:r>
        <w:t xml:space="preserve"> и развития учащихся,</w:t>
      </w:r>
    </w:p>
    <w:p w:rsidR="00103475" w:rsidRDefault="00103475" w:rsidP="00103475"/>
    <w:p w:rsidR="00103475" w:rsidRDefault="00103475" w:rsidP="00103475">
      <w:r>
        <w:t>– текущий контроль, позволяющий определять уровень развития учащихся и степень их продвижения в освоении программного материала,</w:t>
      </w:r>
    </w:p>
    <w:p w:rsidR="00103475" w:rsidRDefault="00103475" w:rsidP="00103475"/>
    <w:p w:rsidR="00103475" w:rsidRDefault="00103475" w:rsidP="00103475">
      <w:r>
        <w:t xml:space="preserve">– итоговый контроль, определяющий итоговый уровень знаний учащихся по предметам и степень </w:t>
      </w:r>
      <w:proofErr w:type="spellStart"/>
      <w:r>
        <w:t>сформированности</w:t>
      </w:r>
      <w:proofErr w:type="spellEnd"/>
      <w:r>
        <w:t xml:space="preserve"> основных компонентов учебной деятельности школьников;</w:t>
      </w:r>
    </w:p>
    <w:p w:rsidR="00103475" w:rsidRDefault="00103475" w:rsidP="00103475"/>
    <w:p w:rsidR="00103475" w:rsidRDefault="00103475" w:rsidP="00103475">
      <w:r>
        <w:t>по содержанию:</w:t>
      </w:r>
    </w:p>
    <w:p w:rsidR="00103475" w:rsidRDefault="00103475" w:rsidP="00103475"/>
    <w:p w:rsidR="00103475" w:rsidRDefault="00103475" w:rsidP="00103475">
      <w:r>
        <w:t>–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действия,</w:t>
      </w:r>
    </w:p>
    <w:p w:rsidR="00103475" w:rsidRDefault="00103475" w:rsidP="00103475"/>
    <w:p w:rsidR="00103475" w:rsidRDefault="00103475" w:rsidP="00103475">
      <w:r>
        <w:t>– пооперационный контроль, управляющий правильностью, полнотой и последовательностью выполнения операций, входящих в состав действия,</w:t>
      </w:r>
    </w:p>
    <w:p w:rsidR="00103475" w:rsidRDefault="00103475" w:rsidP="00103475"/>
    <w:p w:rsidR="00103475" w:rsidRDefault="00103475" w:rsidP="00103475">
      <w:r>
        <w:t>–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103475" w:rsidRDefault="00103475" w:rsidP="00103475"/>
    <w:p w:rsidR="00103475" w:rsidRDefault="00103475" w:rsidP="00103475">
      <w:r>
        <w:t>по субъектам контрольно-оценочной деятельности:</w:t>
      </w:r>
    </w:p>
    <w:p w:rsidR="00103475" w:rsidRDefault="00103475" w:rsidP="00103475"/>
    <w:p w:rsidR="00103475" w:rsidRDefault="00103475" w:rsidP="00103475">
      <w:r>
        <w:t xml:space="preserve">– внешний контроль, осуществляемый педагогом или одноклассниками (взаимоконтроль и </w:t>
      </w:r>
      <w:proofErr w:type="spellStart"/>
      <w:r>
        <w:t>взаимооценка</w:t>
      </w:r>
      <w:proofErr w:type="spellEnd"/>
      <w:r>
        <w:t>),</w:t>
      </w:r>
    </w:p>
    <w:p w:rsidR="00103475" w:rsidRDefault="00103475" w:rsidP="00103475"/>
    <w:p w:rsidR="00103475" w:rsidRDefault="00103475" w:rsidP="00103475">
      <w:r>
        <w:t>–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103475" w:rsidRDefault="00103475" w:rsidP="00103475"/>
    <w:p w:rsidR="00103475" w:rsidRDefault="00103475" w:rsidP="00103475">
      <w:r>
        <w:t xml:space="preserve"> 1.5. 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103475" w:rsidRDefault="00103475" w:rsidP="00103475"/>
    <w:p w:rsidR="00103475" w:rsidRDefault="00103475" w:rsidP="00103475">
      <w:r>
        <w:t xml:space="preserve">Конечная цель </w:t>
      </w:r>
      <w:proofErr w:type="spellStart"/>
      <w:r>
        <w:t>безотметочного</w:t>
      </w:r>
      <w:proofErr w:type="spellEnd"/>
      <w:r>
        <w:t xml:space="preserve"> обучения –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103475" w:rsidRDefault="00103475" w:rsidP="00103475"/>
    <w:p w:rsidR="00103475" w:rsidRDefault="00103475" w:rsidP="00103475">
      <w:pPr>
        <w:jc w:val="center"/>
      </w:pPr>
      <w:r>
        <w:t>2. Контроль и оценка уровня развития учащихся</w:t>
      </w:r>
    </w:p>
    <w:p w:rsidR="00103475" w:rsidRDefault="00103475" w:rsidP="00103475"/>
    <w:p w:rsidR="00103475" w:rsidRDefault="00103475" w:rsidP="00103475">
      <w:r>
        <w:t xml:space="preserve"> 2.1. </w:t>
      </w:r>
      <w:proofErr w:type="gramStart"/>
      <w:r>
        <w:t>Содержательный контроль и оценка учащихся должны быть направлены на выявление индивидуальной динамики развития школьников (от начала учебного года к концу, от года к году) с учетом индивидуальных особенностей и личных успехов учащихся за текущий и предыдущий периоды.</w:t>
      </w:r>
      <w:proofErr w:type="gramEnd"/>
    </w:p>
    <w:p w:rsidR="00103475" w:rsidRDefault="00103475" w:rsidP="00103475"/>
    <w:p w:rsidR="00103475" w:rsidRDefault="00103475" w:rsidP="00103475">
      <w:pPr>
        <w:jc w:val="center"/>
      </w:pPr>
      <w:r>
        <w:t>3. Контроль и оценка знаний и умений учащихся</w:t>
      </w:r>
    </w:p>
    <w:p w:rsidR="00103475" w:rsidRDefault="00103475" w:rsidP="00103475"/>
    <w:p w:rsidR="00103475" w:rsidRDefault="00103475" w:rsidP="00103475">
      <w:r>
        <w:t>3.1. 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детьми.</w:t>
      </w:r>
    </w:p>
    <w:p w:rsidR="00103475" w:rsidRDefault="00103475" w:rsidP="00103475"/>
    <w:p w:rsidR="00103475" w:rsidRDefault="00103475" w:rsidP="00103475">
      <w:r>
        <w:t xml:space="preserve"> 3.2. Для отслеживания уровня усвоения знаний и умений используются:</w:t>
      </w:r>
    </w:p>
    <w:p w:rsidR="00103475" w:rsidRDefault="00103475" w:rsidP="00103475"/>
    <w:p w:rsidR="00103475" w:rsidRDefault="00103475" w:rsidP="00103475">
      <w:r>
        <w:lastRenderedPageBreak/>
        <w:t>– стартовые  работы (определяют актуальный уровень знаний)</w:t>
      </w:r>
    </w:p>
    <w:p w:rsidR="00103475" w:rsidRDefault="00103475" w:rsidP="00103475">
      <w:r>
        <w:t>– тестовые диагностические работы (на проверку каждой операции действия);</w:t>
      </w:r>
    </w:p>
    <w:p w:rsidR="00103475" w:rsidRDefault="00103475" w:rsidP="00103475">
      <w:r>
        <w:t>– самостоятельные работы (на выработку критериев оценки);</w:t>
      </w:r>
    </w:p>
    <w:p w:rsidR="00103475" w:rsidRDefault="00103475" w:rsidP="00103475">
      <w:r>
        <w:t>–проверочные работы (ребёнок учится проверять себя);</w:t>
      </w:r>
    </w:p>
    <w:p w:rsidR="00103475" w:rsidRDefault="00103475" w:rsidP="00103475">
      <w:r>
        <w:t>– контрольные работы (проводятся в середине следующей темы).</w:t>
      </w:r>
    </w:p>
    <w:p w:rsidR="00103475" w:rsidRDefault="00103475" w:rsidP="00103475">
      <w:r>
        <w:t xml:space="preserve"> -итоговые работы.</w:t>
      </w:r>
    </w:p>
    <w:p w:rsidR="00103475" w:rsidRDefault="00103475" w:rsidP="00103475"/>
    <w:p w:rsidR="00103475" w:rsidRDefault="00103475" w:rsidP="00103475">
      <w:r>
        <w:t>Открытая демонстрация своих достижений учеником предполагает качественную оценку того, что он знает и умеет по данному предмету. Накопление материала для демонстрации может осуществляться в форме учебного “</w:t>
      </w:r>
      <w:proofErr w:type="spellStart"/>
      <w:r>
        <w:t>портфолио</w:t>
      </w:r>
      <w:proofErr w:type="spellEnd"/>
      <w:r>
        <w:t>” ученика.</w:t>
      </w:r>
    </w:p>
    <w:p w:rsidR="00103475" w:rsidRDefault="00103475" w:rsidP="00103475"/>
    <w:p w:rsidR="00103475" w:rsidRDefault="00103475" w:rsidP="00103475">
      <w:r>
        <w:t xml:space="preserve"> 3.3. Качественная характеристика знаний, умений и навыков составляется на основе 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103475" w:rsidRDefault="00103475" w:rsidP="00103475"/>
    <w:p w:rsidR="00103475" w:rsidRDefault="00103475" w:rsidP="00103475">
      <w:r>
        <w:t>В 1 классе производится только качественная характеристика  знаний, умений и навыков.</w:t>
      </w:r>
    </w:p>
    <w:p w:rsidR="00103475" w:rsidRDefault="00103475" w:rsidP="00103475"/>
    <w:p w:rsidR="00103475" w:rsidRDefault="00103475" w:rsidP="00103475">
      <w:r>
        <w:t>3.4. 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103475" w:rsidRDefault="00103475" w:rsidP="00103475"/>
    <w:p w:rsidR="00103475" w:rsidRDefault="00103475" w:rsidP="00103475">
      <w:r>
        <w:t xml:space="preserve"> 3.5. Процентное соотношение оценочных суждений при определении уровня овладения знаниями, умениями и навыками:</w:t>
      </w:r>
    </w:p>
    <w:p w:rsidR="00103475" w:rsidRDefault="00103475" w:rsidP="00103475"/>
    <w:p w:rsidR="00103475" w:rsidRDefault="00103475" w:rsidP="00103475">
      <w:r>
        <w:t>– высокий уровень – 85-100%;</w:t>
      </w:r>
    </w:p>
    <w:p w:rsidR="00103475" w:rsidRDefault="00103475" w:rsidP="00103475">
      <w:r>
        <w:t>– уровень выше среднего – 70-84 %;</w:t>
      </w:r>
    </w:p>
    <w:p w:rsidR="00103475" w:rsidRDefault="00103475" w:rsidP="00103475">
      <w:r>
        <w:t>– средний уровень – 50-69 %;</w:t>
      </w:r>
    </w:p>
    <w:p w:rsidR="00103475" w:rsidRDefault="00103475" w:rsidP="00103475">
      <w:r>
        <w:t>– уровень ниже среднего – 30-49 %;</w:t>
      </w:r>
    </w:p>
    <w:p w:rsidR="00103475" w:rsidRDefault="00103475" w:rsidP="00103475">
      <w:r>
        <w:t>– низкий уровень – менее 30 %.</w:t>
      </w:r>
    </w:p>
    <w:p w:rsidR="00103475" w:rsidRDefault="00103475" w:rsidP="00103475"/>
    <w:p w:rsidR="00103475" w:rsidRDefault="00103475" w:rsidP="00103475">
      <w:r>
        <w:t xml:space="preserve"> 3.6. 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103475" w:rsidRDefault="00103475" w:rsidP="00103475"/>
    <w:p w:rsidR="00103475" w:rsidRDefault="00103475" w:rsidP="00103475">
      <w:pPr>
        <w:jc w:val="center"/>
      </w:pPr>
      <w:r>
        <w:t>4. Ведение документации</w:t>
      </w:r>
    </w:p>
    <w:p w:rsidR="00103475" w:rsidRDefault="00103475" w:rsidP="00103475"/>
    <w:p w:rsidR="00103475" w:rsidRDefault="00103475" w:rsidP="00103475">
      <w:r>
        <w:t>4.1. Документация учителя:</w:t>
      </w:r>
    </w:p>
    <w:p w:rsidR="00103475" w:rsidRDefault="00103475" w:rsidP="00103475"/>
    <w:p w:rsidR="00103475" w:rsidRDefault="00103475" w:rsidP="00103475">
      <w:r>
        <w:t xml:space="preserve"> 4.1.1.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103475" w:rsidRDefault="00103475" w:rsidP="00103475"/>
    <w:p w:rsidR="00103475" w:rsidRDefault="00103475" w:rsidP="00103475">
      <w:r>
        <w:t>4.1.2. Классный журнал является главным документом учителя и заполняется соответственно программе. Отметки в классный журнал не выставляются.</w:t>
      </w:r>
    </w:p>
    <w:p w:rsidR="00103475" w:rsidRDefault="00103475" w:rsidP="00103475"/>
    <w:p w:rsidR="00103475" w:rsidRDefault="00103475" w:rsidP="00103475">
      <w:r>
        <w:t>4.1.3. Для того</w:t>
      </w:r>
      <w:proofErr w:type="gramStart"/>
      <w:r>
        <w:t>,</w:t>
      </w:r>
      <w:proofErr w:type="gramEnd"/>
      <w:r>
        <w:t xml:space="preserve"> чтобы правильно оценить работу каждого ученика в конце года, учитель ведет систематический учет усвоения детьми тех знаний, умений и навыков, которые внесены в основные требования программы по каждому учебному предмету.   В специальных таблицах отмечается усвоение учащимися конкретных знаний и умений: рядом с фамилией ставится “+”,  либо дата положительного результата. Знаком “+” фиксируется только прочное усвоение программы, полностью самостоятельная работа ученика. Если ребенок еще не может сам правильно выполнить задание, учитель не ставит в своей таблице соответствующего знака, тем самым отмечая для себя необходимость дальнейшей индивидуальной работы с этим ребенком над не усвоенным им материалом. При этом никакой отрицательной словесной оценки учитель не дает.</w:t>
      </w:r>
    </w:p>
    <w:p w:rsidR="00103475" w:rsidRDefault="00103475" w:rsidP="00103475"/>
    <w:p w:rsidR="00103475" w:rsidRDefault="00103475" w:rsidP="00103475">
      <w:r>
        <w:t>4.1.4. Количественная характеристика знаний, умений и навыков по итогам учебного года отражается в сводной таблице по классу и итоговых оценочных листах на каждого учащегося, с указанием в нем всех его достижений и трудностей.</w:t>
      </w:r>
    </w:p>
    <w:p w:rsidR="00103475" w:rsidRDefault="00103475" w:rsidP="00103475"/>
    <w:p w:rsidR="00103475" w:rsidRDefault="00103475" w:rsidP="00103475">
      <w:r>
        <w:t>4.1.5. В конце учебного года учитель составляет содержательный анализ своей педагогической деятельности, учитывая следующее:</w:t>
      </w:r>
    </w:p>
    <w:p w:rsidR="00103475" w:rsidRDefault="00103475" w:rsidP="00103475"/>
    <w:p w:rsidR="00103475" w:rsidRDefault="00103475" w:rsidP="00103475">
      <w:r>
        <w:t>– динамику развития учащихся за учебный период;</w:t>
      </w:r>
    </w:p>
    <w:p w:rsidR="00103475" w:rsidRDefault="00103475" w:rsidP="00103475">
      <w:r>
        <w:t>– уровень усвоения учащимися знаний и умений по основным темам;</w:t>
      </w:r>
    </w:p>
    <w:p w:rsidR="00103475" w:rsidRDefault="00103475" w:rsidP="00103475">
      <w:r>
        <w:t xml:space="preserve">– уровень </w:t>
      </w:r>
      <w:proofErr w:type="spellStart"/>
      <w:r>
        <w:t>сформированности</w:t>
      </w:r>
      <w:proofErr w:type="spellEnd"/>
      <w:r>
        <w:t xml:space="preserve"> основных компонентов учебной деятельности учащихся;</w:t>
      </w:r>
    </w:p>
    <w:p w:rsidR="00103475" w:rsidRDefault="00103475" w:rsidP="00103475">
      <w:r>
        <w:t>– сведения о выполнении программы с указанием успехов и возникших трудностей;</w:t>
      </w:r>
    </w:p>
    <w:p w:rsidR="00103475" w:rsidRDefault="00103475" w:rsidP="00103475">
      <w:r>
        <w:t>– выводы о причинах проблем, неудач и предложения по их преодолению.</w:t>
      </w:r>
    </w:p>
    <w:p w:rsidR="00103475" w:rsidRDefault="00103475" w:rsidP="00103475"/>
    <w:p w:rsidR="00103475" w:rsidRDefault="00103475" w:rsidP="00103475">
      <w:r>
        <w:t xml:space="preserve"> 4.2. Документация учащихся:</w:t>
      </w:r>
    </w:p>
    <w:p w:rsidR="00103475" w:rsidRDefault="00103475" w:rsidP="00103475"/>
    <w:p w:rsidR="00103475" w:rsidRDefault="00103475" w:rsidP="00103475">
      <w:r>
        <w:t xml:space="preserve"> 4.2.1. Для выполнения всех видов обучающих работ ученикам рекомендуется иметь следующее количество рабочих тетрадей:</w:t>
      </w:r>
    </w:p>
    <w:p w:rsidR="00103475" w:rsidRDefault="00103475" w:rsidP="00103475">
      <w:r>
        <w:t>по русскому языку, математике – по 2 тетради;</w:t>
      </w:r>
    </w:p>
    <w:p w:rsidR="00103475" w:rsidRDefault="00103475" w:rsidP="00103475">
      <w:r>
        <w:t>по курсу “Окружающий мир” (по решению учителя) – 1 тетрадь;</w:t>
      </w:r>
    </w:p>
    <w:p w:rsidR="00103475" w:rsidRDefault="00103475" w:rsidP="00103475">
      <w:r>
        <w:t>по литературному чтению (по решению учителя)  - 1 тетрадь.</w:t>
      </w:r>
    </w:p>
    <w:p w:rsidR="00103475" w:rsidRDefault="00103475" w:rsidP="00103475"/>
    <w:p w:rsidR="00103475" w:rsidRDefault="00103475" w:rsidP="00103475">
      <w:r>
        <w:t>4.2.2. Для выполнения итоговых и тематических контрольных работ по русскому языку  и математике вводятся специальные тетради, которые на протяжении года хранятся в школе и выдаются учащимся для выполнения контрольных работ и работ над ошибками.</w:t>
      </w:r>
    </w:p>
    <w:p w:rsidR="00103475" w:rsidRDefault="00103475" w:rsidP="00103475"/>
    <w:p w:rsidR="00103475" w:rsidRDefault="00103475" w:rsidP="00103475">
      <w:r>
        <w:t xml:space="preserve"> 4.3. Администрация школы:</w:t>
      </w:r>
    </w:p>
    <w:p w:rsidR="00103475" w:rsidRDefault="00103475" w:rsidP="00103475"/>
    <w:p w:rsidR="00103475" w:rsidRDefault="00103475" w:rsidP="00103475">
      <w:r>
        <w:t xml:space="preserve"> 4.3.1. В своей деятельности администрация школы использует для анализа все необходимые материалы учителей и учащихся (классный журнал, содержательный анализ педагогической деятельности учителя за год, анализ проверочных и контрольных работ, тетради учащихся) для создания целостной картины учебно-воспитательного процесса в 1 классе начальной школы.</w:t>
      </w:r>
    </w:p>
    <w:p w:rsidR="00103475" w:rsidRDefault="00103475" w:rsidP="00103475"/>
    <w:p w:rsidR="00103475" w:rsidRDefault="00103475" w:rsidP="00103475">
      <w:r>
        <w:t>4.3.2. Все материалы, получаемые от участников учебного процесса, администрация классифицирует, используя информационные технологии, с целью определения динамики в развитии и образовании учащихся.</w:t>
      </w:r>
    </w:p>
    <w:p w:rsidR="00103475" w:rsidRDefault="00103475" w:rsidP="00103475"/>
    <w:p w:rsidR="00103475" w:rsidRDefault="00103475" w:rsidP="00103475">
      <w:pPr>
        <w:jc w:val="center"/>
      </w:pPr>
      <w:r>
        <w:t>5. Права и обязанности субъектов контрольно-оценочной деятельности</w:t>
      </w:r>
    </w:p>
    <w:p w:rsidR="00103475" w:rsidRDefault="00103475" w:rsidP="00103475"/>
    <w:p w:rsidR="00103475" w:rsidRDefault="00103475" w:rsidP="00103475">
      <w:r>
        <w:t xml:space="preserve"> 5.1. Между учителями, учащимися, родителями учащихся и администрацией школы в рамках </w:t>
      </w:r>
      <w:proofErr w:type="spellStart"/>
      <w:r>
        <w:t>безотметочного</w:t>
      </w:r>
      <w:proofErr w:type="spellEnd"/>
      <w:r>
        <w:t xml:space="preserve"> обучения необходимо строить равноправное сотрудничество. Каждый из участников такого сотрудничества имеет </w:t>
      </w:r>
      <w:proofErr w:type="gramStart"/>
      <w:r>
        <w:t>право</w:t>
      </w:r>
      <w:proofErr w:type="gramEnd"/>
      <w:r>
        <w:t xml:space="preserve"> прежде всего 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103475" w:rsidRDefault="00103475" w:rsidP="00103475"/>
    <w:p w:rsidR="00103475" w:rsidRDefault="00103475" w:rsidP="00103475">
      <w:r>
        <w:t xml:space="preserve"> 5.2. Права и обязанности учащихся</w:t>
      </w:r>
    </w:p>
    <w:p w:rsidR="00103475" w:rsidRDefault="00103475" w:rsidP="00103475"/>
    <w:p w:rsidR="00103475" w:rsidRDefault="00103475" w:rsidP="00103475">
      <w:r>
        <w:t xml:space="preserve"> 5.2.1. Учащиеся имеют право:</w:t>
      </w:r>
    </w:p>
    <w:p w:rsidR="00103475" w:rsidRDefault="00103475" w:rsidP="00103475"/>
    <w:p w:rsidR="00103475" w:rsidRDefault="00103475" w:rsidP="00103475">
      <w:r>
        <w:t>– на собственную оценку своих достижений и трудностей;</w:t>
      </w:r>
    </w:p>
    <w:p w:rsidR="00103475" w:rsidRDefault="00103475" w:rsidP="00103475">
      <w:r>
        <w:t>– на оценку своей работы учителем, при этом внутренняя оценка должна предшествовать внешней;</w:t>
      </w:r>
    </w:p>
    <w:p w:rsidR="00103475" w:rsidRDefault="00103475" w:rsidP="00103475">
      <w:r>
        <w:t>– на оценку проявления творчества и инициативы во всех сферах школьной жизни;</w:t>
      </w:r>
    </w:p>
    <w:p w:rsidR="00103475" w:rsidRDefault="00103475" w:rsidP="00103475">
      <w:r>
        <w:lastRenderedPageBreak/>
        <w:t>– на ошибку и время для ее ликвидации;</w:t>
      </w:r>
    </w:p>
    <w:p w:rsidR="00103475" w:rsidRDefault="00103475" w:rsidP="00103475">
      <w:r>
        <w:t>– на участие в разработке критериев оценивания своей работы;</w:t>
      </w:r>
    </w:p>
    <w:p w:rsidR="00103475" w:rsidRDefault="00103475" w:rsidP="00103475">
      <w:r>
        <w:t>– на самостоятельный выбор уровня сложности проверочных заданий;</w:t>
      </w:r>
    </w:p>
    <w:p w:rsidR="00103475" w:rsidRDefault="00103475" w:rsidP="00103475">
      <w:r>
        <w:t>– на предоставление и публичную защиту результатов своей деятельности.</w:t>
      </w:r>
    </w:p>
    <w:p w:rsidR="00103475" w:rsidRDefault="00103475" w:rsidP="00103475"/>
    <w:p w:rsidR="00103475" w:rsidRDefault="00103475" w:rsidP="00103475">
      <w:r>
        <w:t>5.2.2. Учащиеся обязаны:</w:t>
      </w:r>
    </w:p>
    <w:p w:rsidR="00103475" w:rsidRDefault="00103475" w:rsidP="00103475"/>
    <w:p w:rsidR="00103475" w:rsidRDefault="00103475" w:rsidP="00103475">
      <w:r>
        <w:t>– по возможности проявлять оценочную самостоятельность в учебной работе;</w:t>
      </w:r>
    </w:p>
    <w:p w:rsidR="00103475" w:rsidRDefault="00103475" w:rsidP="00103475">
      <w:r>
        <w:t>– осваивать способы осуществления контроля и оценки;</w:t>
      </w:r>
    </w:p>
    <w:p w:rsidR="00103475" w:rsidRDefault="00103475" w:rsidP="00103475">
      <w:r>
        <w:t>– иметь рабочие тетради, тетради для контрольных работ, в которых отражается контрольно-оценочная деятельность ученика.</w:t>
      </w:r>
    </w:p>
    <w:p w:rsidR="00103475" w:rsidRDefault="00103475" w:rsidP="00103475"/>
    <w:p w:rsidR="00103475" w:rsidRDefault="00103475" w:rsidP="00103475">
      <w:r>
        <w:t xml:space="preserve"> 5.3. Права и обязанности учителя</w:t>
      </w:r>
    </w:p>
    <w:p w:rsidR="00103475" w:rsidRDefault="00103475" w:rsidP="00103475"/>
    <w:p w:rsidR="00103475" w:rsidRDefault="00103475" w:rsidP="00103475">
      <w:r>
        <w:t xml:space="preserve"> 5.3.1. Учитель имеет право:</w:t>
      </w:r>
    </w:p>
    <w:p w:rsidR="00103475" w:rsidRDefault="00103475" w:rsidP="00103475"/>
    <w:p w:rsidR="00103475" w:rsidRDefault="00103475" w:rsidP="00103475">
      <w:r>
        <w:t>– иметь свое оценочное суждение по поводу работы учащихся;</w:t>
      </w:r>
    </w:p>
    <w:p w:rsidR="00103475" w:rsidRDefault="00103475" w:rsidP="00103475">
      <w:r>
        <w:t>– самостоятельно определять приемлемые для него формы учета учебных достижений учащихся.</w:t>
      </w:r>
    </w:p>
    <w:p w:rsidR="00103475" w:rsidRDefault="00103475" w:rsidP="00103475"/>
    <w:p w:rsidR="00103475" w:rsidRDefault="00103475" w:rsidP="00103475">
      <w:r>
        <w:t>5.3.2. Учитель обязан:</w:t>
      </w:r>
    </w:p>
    <w:p w:rsidR="00103475" w:rsidRDefault="00103475" w:rsidP="00103475"/>
    <w:p w:rsidR="00103475" w:rsidRDefault="00103475" w:rsidP="00103475">
      <w:r>
        <w:t xml:space="preserve">– соблюдать  Положение о </w:t>
      </w:r>
      <w:proofErr w:type="spellStart"/>
      <w:r>
        <w:t>безотметочном</w:t>
      </w:r>
      <w:proofErr w:type="spellEnd"/>
      <w:r>
        <w:t xml:space="preserve"> обучения;</w:t>
      </w:r>
    </w:p>
    <w:p w:rsidR="00103475" w:rsidRDefault="00103475" w:rsidP="00103475">
      <w:r>
        <w:t>– соблюдать педагогический такт при оценке результатов деятельности учащихся;</w:t>
      </w:r>
    </w:p>
    <w:p w:rsidR="00103475" w:rsidRDefault="00103475" w:rsidP="00103475">
      <w:r>
        <w:t>– работать над формированием у учащихся самоконтроля и самооценки</w:t>
      </w:r>
    </w:p>
    <w:p w:rsidR="00103475" w:rsidRDefault="00103475" w:rsidP="00103475">
      <w:r>
        <w:t xml:space="preserve">– фиксировать динамику развития и </w:t>
      </w:r>
      <w:proofErr w:type="spellStart"/>
      <w:r>
        <w:t>обученности</w:t>
      </w:r>
      <w:proofErr w:type="spellEnd"/>
      <w:r>
        <w:t xml:space="preserve"> ученика только относительно его собственных возможностей и достижений;</w:t>
      </w:r>
    </w:p>
    <w:p w:rsidR="00103475" w:rsidRDefault="00103475" w:rsidP="00103475">
      <w:r>
        <w:t>– доводить до сведения родителей достижения и успехи учащихся.</w:t>
      </w:r>
    </w:p>
    <w:p w:rsidR="00103475" w:rsidRDefault="00103475" w:rsidP="00103475"/>
    <w:p w:rsidR="00103475" w:rsidRDefault="00103475" w:rsidP="00103475">
      <w:r>
        <w:t>5.4. Права и обязанности родителей</w:t>
      </w:r>
    </w:p>
    <w:p w:rsidR="00103475" w:rsidRDefault="00103475" w:rsidP="00103475"/>
    <w:p w:rsidR="00103475" w:rsidRDefault="00103475" w:rsidP="00103475">
      <w:r>
        <w:t xml:space="preserve"> 5.4.1. Родитель имеет право:</w:t>
      </w:r>
    </w:p>
    <w:p w:rsidR="00103475" w:rsidRDefault="00103475" w:rsidP="00103475"/>
    <w:p w:rsidR="00103475" w:rsidRDefault="00103475" w:rsidP="00103475">
      <w:r>
        <w:t>– знать о принципах и способах оценивания достижений в данной школе;</w:t>
      </w:r>
    </w:p>
    <w:p w:rsidR="00103475" w:rsidRDefault="00103475" w:rsidP="00103475">
      <w:r>
        <w:t>– получать достоверную информацию об успехах и достижениях своего ребенка;</w:t>
      </w:r>
    </w:p>
    <w:p w:rsidR="00103475" w:rsidRDefault="00103475" w:rsidP="00103475">
      <w:r>
        <w:t>– получать индивидуальные консультации учителя по преодолению проблем и трудностей в обучении своего ребенка.</w:t>
      </w:r>
    </w:p>
    <w:p w:rsidR="00103475" w:rsidRDefault="00103475" w:rsidP="00103475"/>
    <w:p w:rsidR="00103475" w:rsidRDefault="00103475" w:rsidP="00103475">
      <w:r>
        <w:t>5.4.2. Родитель обязан:</w:t>
      </w:r>
    </w:p>
    <w:p w:rsidR="00103475" w:rsidRDefault="00103475" w:rsidP="00103475"/>
    <w:p w:rsidR="00103475" w:rsidRDefault="00103475" w:rsidP="00103475">
      <w:r>
        <w:t>– соблюдать такт по отношению к ребенку;</w:t>
      </w:r>
    </w:p>
    <w:p w:rsidR="00103475" w:rsidRDefault="00103475" w:rsidP="00103475">
      <w:r>
        <w:t>– информировать учителя о возможных трудностях и проблемах ребенка, с которыми родитель сталкивается в домашних условиях;</w:t>
      </w:r>
    </w:p>
    <w:p w:rsidR="00103475" w:rsidRDefault="00103475" w:rsidP="00103475">
      <w:r>
        <w:t>– посещать родительские собрания, на которых проводится просветительская работа по оказанию помощи в образовании их детей.</w:t>
      </w:r>
    </w:p>
    <w:p w:rsidR="00103475" w:rsidRDefault="00103475" w:rsidP="00103475"/>
    <w:p w:rsidR="00103475" w:rsidRDefault="00103475" w:rsidP="00103475">
      <w:pPr>
        <w:jc w:val="center"/>
      </w:pPr>
      <w:r>
        <w:t>6. Ответственность сторон</w:t>
      </w:r>
    </w:p>
    <w:p w:rsidR="00103475" w:rsidRDefault="00103475" w:rsidP="00103475"/>
    <w:p w:rsidR="00103475" w:rsidRDefault="00103475" w:rsidP="00103475">
      <w:r>
        <w:t xml:space="preserve"> 6.1. Несоблюдение субъектами образовательного процесса отдельных пунктов данного Положения может повлечь за собой невыполнение основной задачи начальной школы – становления учебной самостоятельности (умения учиться) младших школьников.</w:t>
      </w:r>
    </w:p>
    <w:p w:rsidR="00103475" w:rsidRDefault="00103475" w:rsidP="00103475"/>
    <w:p w:rsidR="00103475" w:rsidRDefault="00103475" w:rsidP="00103475">
      <w:r>
        <w:t xml:space="preserve"> 6.2. При нарушении основных принципов </w:t>
      </w:r>
      <w:proofErr w:type="spellStart"/>
      <w:r>
        <w:t>безотметочного</w:t>
      </w:r>
      <w:proofErr w:type="spellEnd"/>
      <w:r>
        <w:t xml:space="preserve"> обучения одной из сторон учебно-воспитательного процесса другая сторона имеет право обратиться к </w:t>
      </w:r>
      <w:r>
        <w:lastRenderedPageBreak/>
        <w:t>администрации школы с целью защиты своих прав в установленном Уставом школы порядке.</w:t>
      </w:r>
    </w:p>
    <w:p w:rsidR="00103475" w:rsidRDefault="00103475" w:rsidP="00103475"/>
    <w:p w:rsidR="00103475" w:rsidRDefault="00103475" w:rsidP="00103475">
      <w:r>
        <w:t xml:space="preserve"> 6.3.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927498" w:rsidRDefault="00927498"/>
    <w:sectPr w:rsidR="00927498" w:rsidSect="00B4362A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75"/>
    <w:rsid w:val="000F26F5"/>
    <w:rsid w:val="00103475"/>
    <w:rsid w:val="007072B1"/>
    <w:rsid w:val="008A5C06"/>
    <w:rsid w:val="00927498"/>
    <w:rsid w:val="00B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1952</Words>
  <Characters>11128</Characters>
  <Application>Microsoft Office Word</Application>
  <DocSecurity>0</DocSecurity>
  <Lines>92</Lines>
  <Paragraphs>26</Paragraphs>
  <ScaleCrop>false</ScaleCrop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2014-10-17T13:57:00Z</dcterms:created>
  <dcterms:modified xsi:type="dcterms:W3CDTF">2014-10-17T14:02:00Z</dcterms:modified>
</cp:coreProperties>
</file>